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56" w:rsidRPr="00FA5E56" w:rsidRDefault="00FA5E56" w:rsidP="00FA5E56">
      <w:pPr>
        <w:jc w:val="center"/>
        <w:rPr>
          <w:rFonts w:ascii="Arial" w:hAnsi="Arial" w:cs="Arial"/>
          <w:b/>
          <w:lang w:val="en-US"/>
        </w:rPr>
      </w:pPr>
      <w:r w:rsidRPr="00FA5E56">
        <w:rPr>
          <w:rFonts w:ascii="Arial" w:hAnsi="Arial" w:cs="Arial"/>
          <w:b/>
        </w:rPr>
        <w:t xml:space="preserve">Крюковой погрузчик </w:t>
      </w:r>
      <w:proofErr w:type="spellStart"/>
      <w:r w:rsidRPr="00FA5E56">
        <w:rPr>
          <w:rFonts w:ascii="Arial" w:hAnsi="Arial" w:cs="Arial"/>
          <w:b/>
          <w:lang w:val="en-US"/>
        </w:rPr>
        <w:t>Unilift</w:t>
      </w:r>
      <w:proofErr w:type="spellEnd"/>
      <w:r w:rsidRPr="00FA5E56">
        <w:rPr>
          <w:rFonts w:ascii="Arial" w:hAnsi="Arial" w:cs="Arial"/>
          <w:b/>
          <w:lang w:val="en-US"/>
        </w:rPr>
        <w:t xml:space="preserve"> T10 </w:t>
      </w:r>
      <w:r w:rsidRPr="00FA5E56">
        <w:rPr>
          <w:rFonts w:ascii="Arial" w:hAnsi="Arial" w:cs="Arial"/>
          <w:b/>
        </w:rPr>
        <w:t xml:space="preserve">на шасси </w:t>
      </w:r>
      <w:r w:rsidRPr="00FA5E56">
        <w:rPr>
          <w:rFonts w:ascii="Arial" w:hAnsi="Arial" w:cs="Arial"/>
          <w:b/>
          <w:lang w:val="en-US"/>
        </w:rPr>
        <w:t xml:space="preserve">Mercedes- Benz </w:t>
      </w:r>
      <w:proofErr w:type="spellStart"/>
      <w:r w:rsidRPr="00FA5E56">
        <w:rPr>
          <w:rFonts w:ascii="Arial" w:hAnsi="Arial" w:cs="Arial"/>
          <w:b/>
          <w:lang w:val="en-US"/>
        </w:rPr>
        <w:t>Atego</w:t>
      </w:r>
      <w:proofErr w:type="spellEnd"/>
      <w:r w:rsidRPr="00FA5E56">
        <w:rPr>
          <w:rFonts w:ascii="Arial" w:hAnsi="Arial" w:cs="Arial"/>
          <w:b/>
          <w:lang w:val="en-US"/>
        </w:rPr>
        <w:t xml:space="preserve"> 1218 L</w:t>
      </w:r>
    </w:p>
    <w:p w:rsidR="00FA5E56" w:rsidRPr="00FA5E56" w:rsidRDefault="00FA5E56" w:rsidP="00FA5E56">
      <w:pPr>
        <w:rPr>
          <w:rFonts w:ascii="Arial" w:hAnsi="Arial" w:cs="Arial"/>
          <w:lang w:val="en-US"/>
        </w:rPr>
      </w:pP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Технические характеристики:</w:t>
      </w:r>
    </w:p>
    <w:p w:rsidR="00FA5E56" w:rsidRPr="00FA5E56" w:rsidRDefault="00FA5E56" w:rsidP="00FA5E56">
      <w:pPr>
        <w:rPr>
          <w:rFonts w:ascii="Arial" w:hAnsi="Arial" w:cs="Arial"/>
        </w:rPr>
      </w:pP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Крюковой погрузчик: </w:t>
      </w:r>
      <w:proofErr w:type="spellStart"/>
      <w:r w:rsidRPr="00FA5E56">
        <w:rPr>
          <w:rFonts w:ascii="Arial" w:hAnsi="Arial" w:cs="Arial"/>
          <w:lang w:val="en-US"/>
        </w:rPr>
        <w:t>Unilift</w:t>
      </w:r>
      <w:proofErr w:type="spellEnd"/>
      <w:r w:rsidRPr="00FA5E56">
        <w:rPr>
          <w:rFonts w:ascii="Arial" w:hAnsi="Arial" w:cs="Arial"/>
        </w:rPr>
        <w:t xml:space="preserve"> </w:t>
      </w:r>
      <w:r w:rsidRPr="00FA5E56">
        <w:rPr>
          <w:rFonts w:ascii="Arial" w:hAnsi="Arial" w:cs="Arial"/>
          <w:lang w:val="en-US"/>
        </w:rPr>
        <w:t>T</w:t>
      </w:r>
      <w:r w:rsidRPr="00FA5E56">
        <w:rPr>
          <w:rFonts w:ascii="Arial" w:hAnsi="Arial" w:cs="Arial"/>
        </w:rPr>
        <w:t>10</w:t>
      </w:r>
    </w:p>
    <w:p w:rsidR="00FA5E56" w:rsidRPr="00FA5E56" w:rsidRDefault="00FA5E56" w:rsidP="00FA5E56">
      <w:pPr>
        <w:rPr>
          <w:rFonts w:ascii="Arial" w:hAnsi="Arial" w:cs="Arial"/>
        </w:rPr>
      </w:pP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Грузоподъемность, </w:t>
      </w:r>
      <w:proofErr w:type="gramStart"/>
      <w:r w:rsidRPr="00FA5E56">
        <w:rPr>
          <w:rFonts w:ascii="Arial" w:hAnsi="Arial" w:cs="Arial"/>
        </w:rPr>
        <w:t>кг</w:t>
      </w:r>
      <w:proofErr w:type="gramEnd"/>
      <w:r w:rsidRPr="00FA5E56">
        <w:rPr>
          <w:rFonts w:ascii="Arial" w:hAnsi="Arial" w:cs="Arial"/>
        </w:rPr>
        <w:t xml:space="preserve">                                         10 000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Минимальная длина  сменного кузова, </w:t>
      </w:r>
      <w:proofErr w:type="gramStart"/>
      <w:r w:rsidRPr="00FA5E56">
        <w:rPr>
          <w:rFonts w:ascii="Arial" w:hAnsi="Arial" w:cs="Arial"/>
        </w:rPr>
        <w:t>мм</w:t>
      </w:r>
      <w:proofErr w:type="gramEnd"/>
      <w:r w:rsidRPr="00FA5E56">
        <w:rPr>
          <w:rFonts w:ascii="Arial" w:hAnsi="Arial" w:cs="Arial"/>
        </w:rPr>
        <w:t xml:space="preserve">   4400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Максимальная длина сменного кузова, </w:t>
      </w:r>
      <w:proofErr w:type="gramStart"/>
      <w:r w:rsidRPr="00FA5E56">
        <w:rPr>
          <w:rFonts w:ascii="Arial" w:hAnsi="Arial" w:cs="Arial"/>
        </w:rPr>
        <w:t>мм</w:t>
      </w:r>
      <w:proofErr w:type="gramEnd"/>
      <w:r w:rsidRPr="00FA5E56">
        <w:rPr>
          <w:rFonts w:ascii="Arial" w:hAnsi="Arial" w:cs="Arial"/>
        </w:rPr>
        <w:t xml:space="preserve">   5400 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Тип управления  -  </w:t>
      </w:r>
      <w:proofErr w:type="gramStart"/>
      <w:r w:rsidRPr="00FA5E56">
        <w:rPr>
          <w:rFonts w:ascii="Arial" w:hAnsi="Arial" w:cs="Arial"/>
        </w:rPr>
        <w:t>Электро-пневматическая</w:t>
      </w:r>
      <w:proofErr w:type="gramEnd"/>
      <w:r w:rsidRPr="00FA5E56">
        <w:rPr>
          <w:rFonts w:ascii="Arial" w:hAnsi="Arial" w:cs="Arial"/>
        </w:rPr>
        <w:t xml:space="preserve"> система 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Высота крюка</w:t>
      </w:r>
      <w:proofErr w:type="gramStart"/>
      <w:r w:rsidRPr="00FA5E56">
        <w:rPr>
          <w:rFonts w:ascii="Arial" w:hAnsi="Arial" w:cs="Arial"/>
        </w:rPr>
        <w:t xml:space="preserve"> ,</w:t>
      </w:r>
      <w:proofErr w:type="gramEnd"/>
      <w:r w:rsidRPr="00FA5E56">
        <w:rPr>
          <w:rFonts w:ascii="Arial" w:hAnsi="Arial" w:cs="Arial"/>
        </w:rPr>
        <w:t xml:space="preserve"> мм                                                     1570 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Вес погрузчика, </w:t>
      </w:r>
      <w:proofErr w:type="gramStart"/>
      <w:r w:rsidRPr="00FA5E56">
        <w:rPr>
          <w:rFonts w:ascii="Arial" w:hAnsi="Arial" w:cs="Arial"/>
        </w:rPr>
        <w:t>кг</w:t>
      </w:r>
      <w:proofErr w:type="gramEnd"/>
      <w:r w:rsidRPr="00FA5E56">
        <w:rPr>
          <w:rFonts w:ascii="Arial" w:hAnsi="Arial" w:cs="Arial"/>
        </w:rPr>
        <w:t xml:space="preserve">                                                      1650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Угол опрокидывания, град.                                       45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Тип стрелы:  Телескопическа</w:t>
      </w:r>
      <w:bookmarkStart w:id="0" w:name="_GoBack"/>
      <w:bookmarkEnd w:id="0"/>
      <w:r w:rsidRPr="00FA5E56">
        <w:rPr>
          <w:rFonts w:ascii="Arial" w:hAnsi="Arial" w:cs="Arial"/>
        </w:rPr>
        <w:t>я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Материал стрелы:      сталь                      </w:t>
      </w:r>
      <w:proofErr w:type="spellStart"/>
      <w:r w:rsidRPr="00FA5E56">
        <w:rPr>
          <w:rFonts w:ascii="Arial" w:hAnsi="Arial" w:cs="Arial"/>
          <w:lang w:val="en-US"/>
        </w:rPr>
        <w:t>Weldox</w:t>
      </w:r>
      <w:proofErr w:type="spellEnd"/>
      <w:r w:rsidRPr="00FA5E56">
        <w:rPr>
          <w:rFonts w:ascii="Arial" w:hAnsi="Arial" w:cs="Arial"/>
        </w:rPr>
        <w:t xml:space="preserve"> 700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Материал  рамы:         сталь                      </w:t>
      </w:r>
      <w:proofErr w:type="spellStart"/>
      <w:r w:rsidRPr="00FA5E56">
        <w:rPr>
          <w:rFonts w:ascii="Arial" w:hAnsi="Arial" w:cs="Arial"/>
        </w:rPr>
        <w:t>Domex</w:t>
      </w:r>
      <w:proofErr w:type="spellEnd"/>
      <w:r w:rsidRPr="00FA5E56">
        <w:rPr>
          <w:rFonts w:ascii="Arial" w:hAnsi="Arial" w:cs="Arial"/>
        </w:rPr>
        <w:t xml:space="preserve">  690</w:t>
      </w:r>
    </w:p>
    <w:p w:rsidR="00FA5E56" w:rsidRPr="00FA5E56" w:rsidRDefault="00FA5E56" w:rsidP="00FA5E56">
      <w:pPr>
        <w:rPr>
          <w:rFonts w:ascii="Arial" w:hAnsi="Arial" w:cs="Arial"/>
        </w:rPr>
      </w:pP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Комплектация: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Бак для гидравлического масла</w:t>
      </w:r>
    </w:p>
    <w:p w:rsidR="00FA5E56" w:rsidRPr="00FA5E56" w:rsidRDefault="00FA5E56" w:rsidP="00FA5E56">
      <w:pPr>
        <w:rPr>
          <w:rFonts w:ascii="Arial" w:hAnsi="Arial" w:cs="Arial"/>
        </w:rPr>
      </w:pPr>
      <w:proofErr w:type="spellStart"/>
      <w:r w:rsidRPr="00FA5E56">
        <w:rPr>
          <w:rFonts w:ascii="Arial" w:hAnsi="Arial" w:cs="Arial"/>
        </w:rPr>
        <w:t>Противоподкатная</w:t>
      </w:r>
      <w:proofErr w:type="spellEnd"/>
      <w:r w:rsidRPr="00FA5E56">
        <w:rPr>
          <w:rFonts w:ascii="Arial" w:hAnsi="Arial" w:cs="Arial"/>
        </w:rPr>
        <w:t xml:space="preserve"> защита 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Насос  </w:t>
      </w:r>
      <w:r w:rsidRPr="00FA5E56">
        <w:rPr>
          <w:rFonts w:ascii="Arial" w:hAnsi="Arial" w:cs="Arial"/>
          <w:lang w:val="en-US"/>
        </w:rPr>
        <w:t>OMFB</w:t>
      </w:r>
      <w:r w:rsidRPr="00FA5E56">
        <w:rPr>
          <w:rFonts w:ascii="Arial" w:hAnsi="Arial" w:cs="Arial"/>
        </w:rPr>
        <w:t xml:space="preserve"> РВС-47</w:t>
      </w:r>
    </w:p>
    <w:p w:rsidR="00FA5E56" w:rsidRPr="00FA5E56" w:rsidRDefault="00FA5E56" w:rsidP="00FA5E56">
      <w:pPr>
        <w:rPr>
          <w:rFonts w:ascii="Arial" w:hAnsi="Arial" w:cs="Arial"/>
        </w:rPr>
      </w:pPr>
      <w:proofErr w:type="spellStart"/>
      <w:r w:rsidRPr="00FA5E56">
        <w:rPr>
          <w:rFonts w:ascii="Arial" w:hAnsi="Arial" w:cs="Arial"/>
        </w:rPr>
        <w:t>Гидрораспределитель</w:t>
      </w:r>
      <w:proofErr w:type="spellEnd"/>
      <w:r w:rsidRPr="00FA5E56">
        <w:rPr>
          <w:rFonts w:ascii="Arial" w:hAnsi="Arial" w:cs="Arial"/>
        </w:rPr>
        <w:t xml:space="preserve">   </w:t>
      </w:r>
      <w:r w:rsidRPr="00FA5E56">
        <w:rPr>
          <w:rFonts w:ascii="Arial" w:hAnsi="Arial" w:cs="Arial"/>
          <w:lang w:val="en-US"/>
        </w:rPr>
        <w:t>SDS</w:t>
      </w:r>
      <w:r w:rsidRPr="00FA5E56">
        <w:rPr>
          <w:rFonts w:ascii="Arial" w:hAnsi="Arial" w:cs="Arial"/>
        </w:rPr>
        <w:t xml:space="preserve"> 150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Рабочее освещение (24 </w:t>
      </w:r>
      <w:r w:rsidRPr="00FA5E56">
        <w:rPr>
          <w:rFonts w:ascii="Arial" w:hAnsi="Arial" w:cs="Arial"/>
          <w:lang w:val="en-US"/>
        </w:rPr>
        <w:t>V</w:t>
      </w:r>
      <w:r w:rsidRPr="00FA5E56">
        <w:rPr>
          <w:rFonts w:ascii="Arial" w:hAnsi="Arial" w:cs="Arial"/>
        </w:rPr>
        <w:t>)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Защелка безопасности крюка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Задние гидравлические замки кузова внешние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Мобильный пульт управления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 xml:space="preserve">Система безопасности </w:t>
      </w:r>
      <w:r w:rsidRPr="00FA5E56">
        <w:rPr>
          <w:rFonts w:ascii="Arial" w:hAnsi="Arial" w:cs="Arial"/>
          <w:lang w:val="en-US"/>
        </w:rPr>
        <w:t>Interlock</w:t>
      </w:r>
    </w:p>
    <w:p w:rsidR="00FA5E56" w:rsidRPr="00FA5E56" w:rsidRDefault="00FA5E56" w:rsidP="00FA5E56">
      <w:pPr>
        <w:rPr>
          <w:rFonts w:ascii="Arial" w:hAnsi="Arial" w:cs="Arial"/>
        </w:rPr>
      </w:pPr>
      <w:r w:rsidRPr="00FA5E56">
        <w:rPr>
          <w:rFonts w:ascii="Arial" w:hAnsi="Arial" w:cs="Arial"/>
        </w:rPr>
        <w:t>Покрытие -  Высококачественное лакокрасочное покрытие, наносимое на заводе</w:t>
      </w:r>
    </w:p>
    <w:p w:rsidR="00FA5E56" w:rsidRPr="00FA5E56" w:rsidRDefault="00FA5E56" w:rsidP="00FA5E56">
      <w:pPr>
        <w:rPr>
          <w:rFonts w:ascii="Arial" w:hAnsi="Arial" w:cs="Arial"/>
          <w:lang w:val="en-US"/>
        </w:rPr>
      </w:pPr>
      <w:r w:rsidRPr="00FA5E56">
        <w:rPr>
          <w:rFonts w:ascii="Arial" w:hAnsi="Arial" w:cs="Arial"/>
        </w:rPr>
        <w:t>Цвет</w:t>
      </w:r>
      <w:r w:rsidRPr="00FA5E56">
        <w:rPr>
          <w:rFonts w:ascii="Arial" w:hAnsi="Arial" w:cs="Arial"/>
          <w:lang w:val="en-US"/>
        </w:rPr>
        <w:t xml:space="preserve">: </w:t>
      </w:r>
      <w:r w:rsidRPr="00FA5E56">
        <w:rPr>
          <w:rFonts w:ascii="Arial" w:hAnsi="Arial" w:cs="Arial"/>
        </w:rPr>
        <w:t>черный</w:t>
      </w:r>
    </w:p>
    <w:p w:rsidR="00FA5E56" w:rsidRPr="00FA5E56" w:rsidRDefault="00FA5E56" w:rsidP="00FA5E56">
      <w:pPr>
        <w:rPr>
          <w:rFonts w:ascii="Arial" w:hAnsi="Arial" w:cs="Arial"/>
          <w:lang w:val="en-US"/>
        </w:rPr>
      </w:pPr>
    </w:p>
    <w:p w:rsidR="00FA5E56" w:rsidRPr="00FA5E56" w:rsidRDefault="00FA5E56" w:rsidP="00FA5E56">
      <w:pPr>
        <w:rPr>
          <w:rFonts w:ascii="Arial" w:hAnsi="Arial" w:cs="Arial"/>
          <w:lang w:val="en-US"/>
        </w:rPr>
      </w:pPr>
    </w:p>
    <w:p w:rsidR="00E340A7" w:rsidRPr="00FA5E56" w:rsidRDefault="00E340A7" w:rsidP="00FA5E56">
      <w:pPr>
        <w:rPr>
          <w:rFonts w:ascii="Arial" w:hAnsi="Arial" w:cs="Arial"/>
        </w:rPr>
      </w:pPr>
    </w:p>
    <w:sectPr w:rsidR="00E340A7" w:rsidRPr="00FA5E56" w:rsidSect="00FA270E">
      <w:headerReference w:type="default" r:id="rId7"/>
      <w:footerReference w:type="default" r:id="rId8"/>
      <w:pgSz w:w="11906" w:h="16838" w:code="9"/>
      <w:pgMar w:top="1134" w:right="851" w:bottom="0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CE" w:rsidRDefault="00D204CE" w:rsidP="00B03B3A">
      <w:r>
        <w:separator/>
      </w:r>
    </w:p>
  </w:endnote>
  <w:endnote w:type="continuationSeparator" w:id="0">
    <w:p w:rsidR="00D204CE" w:rsidRDefault="00D204CE" w:rsidP="00B0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E340A7">
    <w:pPr>
      <w:pStyle w:val="a7"/>
      <w:ind w:left="-1701"/>
    </w:pPr>
    <w:r>
      <w:rPr>
        <w:noProof/>
        <w:lang w:eastAsia="ru-RU"/>
      </w:rPr>
      <w:drawing>
        <wp:inline distT="0" distB="0" distL="0" distR="0" wp14:anchorId="62A52BC0" wp14:editId="758C53A4">
          <wp:extent cx="7596000" cy="1198800"/>
          <wp:effectExtent l="0" t="0" r="5080" b="190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19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3B3A" w:rsidRDefault="00B03B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CE" w:rsidRDefault="00D204CE" w:rsidP="00B03B3A">
      <w:r>
        <w:separator/>
      </w:r>
    </w:p>
  </w:footnote>
  <w:footnote w:type="continuationSeparator" w:id="0">
    <w:p w:rsidR="00D204CE" w:rsidRDefault="00D204CE" w:rsidP="00B0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3A" w:rsidRDefault="00B03B3A" w:rsidP="00034FE4">
    <w:pPr>
      <w:pStyle w:val="a5"/>
      <w:tabs>
        <w:tab w:val="clear" w:pos="4677"/>
        <w:tab w:val="clear" w:pos="9355"/>
      </w:tabs>
      <w:ind w:left="-851" w:right="-85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60000" cy="1475419"/>
          <wp:effectExtent l="0" t="0" r="3175" b="0"/>
          <wp:wrapThrough wrapText="bothSides">
            <wp:wrapPolygon edited="0">
              <wp:start x="0" y="0"/>
              <wp:lineTo x="0" y="21200"/>
              <wp:lineTo x="21555" y="21200"/>
              <wp:lineTo x="21555" y="0"/>
              <wp:lineTo x="0" y="0"/>
            </wp:wrapPolygon>
          </wp:wrapThrough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75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3A"/>
    <w:rsid w:val="00034FE4"/>
    <w:rsid w:val="00092862"/>
    <w:rsid w:val="003E7F91"/>
    <w:rsid w:val="004F471E"/>
    <w:rsid w:val="00551069"/>
    <w:rsid w:val="00613A14"/>
    <w:rsid w:val="007A269E"/>
    <w:rsid w:val="00AE4FF8"/>
    <w:rsid w:val="00B03B3A"/>
    <w:rsid w:val="00D204CE"/>
    <w:rsid w:val="00E340A7"/>
    <w:rsid w:val="00FA270E"/>
    <w:rsid w:val="00FA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56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B3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B3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03B3A"/>
  </w:style>
  <w:style w:type="paragraph" w:styleId="a7">
    <w:name w:val="footer"/>
    <w:basedOn w:val="a"/>
    <w:link w:val="a8"/>
    <w:uiPriority w:val="99"/>
    <w:unhideWhenUsed/>
    <w:rsid w:val="00B03B3A"/>
    <w:pPr>
      <w:tabs>
        <w:tab w:val="center" w:pos="4677"/>
        <w:tab w:val="right" w:pos="9355"/>
      </w:tabs>
    </w:pPr>
    <w:rPr>
      <w:rFonts w:eastAsiaTheme="minorHAns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0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</dc:creator>
  <cp:lastModifiedBy>Moha</cp:lastModifiedBy>
  <cp:revision>2</cp:revision>
  <cp:lastPrinted>2014-03-28T12:37:00Z</cp:lastPrinted>
  <dcterms:created xsi:type="dcterms:W3CDTF">2014-04-02T11:59:00Z</dcterms:created>
  <dcterms:modified xsi:type="dcterms:W3CDTF">2014-04-02T11:59:00Z</dcterms:modified>
</cp:coreProperties>
</file>